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UnicodeMS" w:eastAsia="ArialUnicodeMS" w:cs="ArialUnicodeMS"/>
          <w:b/>
          <w:bCs/>
          <w:kern w:val="0"/>
          <w:sz w:val="36"/>
          <w:szCs w:val="36"/>
          <w:lang w:eastAsia="zh-CN"/>
        </w:rPr>
      </w:pPr>
      <w:r>
        <w:rPr>
          <w:rFonts w:hint="eastAsia" w:ascii="ArialUnicodeMS" w:eastAsia="ArialUnicodeMS" w:cs="ArialUnicodeMS"/>
          <w:b/>
          <w:bCs/>
          <w:kern w:val="0"/>
          <w:sz w:val="36"/>
          <w:szCs w:val="36"/>
        </w:rPr>
        <w:t>项目申请独立空间评审要</w:t>
      </w:r>
      <w:bookmarkStart w:id="0" w:name="_GoBack"/>
      <w:bookmarkEnd w:id="0"/>
      <w:r>
        <w:rPr>
          <w:rFonts w:hint="eastAsia" w:ascii="ArialUnicodeMS" w:eastAsia="ArialUnicodeMS" w:cs="ArialUnicodeMS"/>
          <w:b/>
          <w:bCs/>
          <w:kern w:val="0"/>
          <w:sz w:val="36"/>
          <w:szCs w:val="36"/>
          <w:lang w:val="en-US" w:eastAsia="zh-CN"/>
        </w:rPr>
        <w:t>求</w:t>
      </w:r>
    </w:p>
    <w:tbl>
      <w:tblPr>
        <w:tblStyle w:val="4"/>
        <w:tblW w:w="13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375"/>
        <w:gridCol w:w="3954"/>
        <w:gridCol w:w="6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ArialUnicodeMS" w:eastAsia="ArialUnicodeMS" w:cs="ArialUnicodeMS"/>
                <w:b/>
                <w:bCs/>
                <w:kern w:val="0"/>
                <w:sz w:val="28"/>
                <w:szCs w:val="28"/>
              </w:rPr>
              <w:t>评分指标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ArialUnicodeMS" w:eastAsia="ArialUnicodeMS" w:cs="ArialUnicodeMS"/>
                <w:b/>
                <w:bCs/>
                <w:kern w:val="0"/>
                <w:sz w:val="28"/>
                <w:szCs w:val="28"/>
              </w:rPr>
              <w:t>指标配分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ArialUnicodeMS" w:eastAsia="ArialUnicodeMS" w:cs="ArialUnicodeMS"/>
                <w:b/>
                <w:bCs/>
                <w:kern w:val="0"/>
                <w:sz w:val="28"/>
                <w:szCs w:val="28"/>
              </w:rPr>
              <w:t>指标说明</w:t>
            </w:r>
          </w:p>
        </w:tc>
        <w:tc>
          <w:tcPr>
            <w:tcW w:w="67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ArialUnicodeMS" w:eastAsia="ArialUnicodeMS" w:cs="ArialUnicodeMS"/>
                <w:b/>
                <w:bCs/>
                <w:kern w:val="0"/>
                <w:sz w:val="28"/>
                <w:szCs w:val="28"/>
              </w:rPr>
              <w:t>参考得分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创业（工作）经历</w:t>
            </w:r>
          </w:p>
        </w:tc>
        <w:tc>
          <w:tcPr>
            <w:tcW w:w="1375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3954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所申报的项目已有实际创业成果；或创业团队成员有相关领域的创业经历或从业经历；或其他有助于申报项目创业成功的经历。</w:t>
            </w:r>
          </w:p>
        </w:tc>
        <w:tc>
          <w:tcPr>
            <w:tcW w:w="6700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 xml:space="preserve">20-17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：所申报的项目已有良好的实际创业成果和继续发展的潜力。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 xml:space="preserve">17-15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分：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所申报的项目已有一定的实际创业成果并具备持续发展的潜力；或创业团队成员有相关领域的成功创业经历或丰富的从业经验。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 xml:space="preserve">15-12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分：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申报项目已有产品原型或较好的现场产品展示或服务体验演示（如视频、图片、仿真、模型等）；或创业团队成员有相关领域的创业或从业经历。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sz w:val="36"/>
                <w:szCs w:val="36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 xml:space="preserve">12-0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分：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创业团队成员有一定的创业经历、从业经历或合作经历；或其他有助于所申报创业项目的经历。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团队结构</w:t>
            </w:r>
          </w:p>
        </w:tc>
        <w:tc>
          <w:tcPr>
            <w:tcW w:w="1375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954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项目负责人具有强烈的创业动机，团队成员专业互补，结构合理，分工明确，与创业项目匹配良好。</w:t>
            </w:r>
          </w:p>
        </w:tc>
        <w:tc>
          <w:tcPr>
            <w:tcW w:w="6700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 xml:space="preserve">15-13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分：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创业团队成员专业互补，结构合理，分工明确，与创业项目非常匹配。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 xml:space="preserve">13-11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分：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创业团队成员有较好的专业互补性，分工较为明确，与创业项目有良好的匹配。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11-9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分：创业团队成员有一定的专业互补性，与创业项目基本匹配。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 xml:space="preserve">9-0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分：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创业团队成员结构与创业项目有一定匹配。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创业支撑</w:t>
            </w:r>
          </w:p>
        </w:tc>
        <w:tc>
          <w:tcPr>
            <w:tcW w:w="1375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3954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创业团队具有资金、客户、渠道、技术等方面的外部创业支撑，具有项目所需的资金投入能力。</w:t>
            </w:r>
          </w:p>
        </w:tc>
        <w:tc>
          <w:tcPr>
            <w:tcW w:w="6700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>20-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分：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有可靠的初创资金和后续发展资金来源，现实或潜在客户资源丰富，具有良好的渠道和技术保障，有相关企业或组织提供创业支撑。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分：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有可靠的初创资金来源和一定的后续发展资金保障，在客户、渠道、技术等方面有较好的支撑。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分：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有一定的初创和后续发展资金来源，在客户、渠道、技术等方面有一定的支撑，且注册资金在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8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万元以上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 xml:space="preserve">-0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分：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有一定的初创资金来源，在客户、渠道、技术等某几方面有一定支撑。</w:t>
            </w:r>
          </w:p>
          <w:p>
            <w:pPr>
              <w:spacing w:line="300" w:lineRule="exact"/>
              <w:rPr>
                <w:b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注：企业注册资金在10万元以上的，可在原得分档次上酌情加分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项目先进性</w:t>
            </w:r>
          </w:p>
        </w:tc>
        <w:tc>
          <w:tcPr>
            <w:tcW w:w="1375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954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符合区域经济社会发展需求，项目整体层次高，转化效益好；技术上具有创新性和可行性，拥有相关知识产权或已具备明确的技术转化路线图；服务行业项目具备差异化服务能力或创新的服务模式。</w:t>
            </w:r>
          </w:p>
        </w:tc>
        <w:tc>
          <w:tcPr>
            <w:tcW w:w="6700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 xml:space="preserve">15-13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分：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完全符合区域的产业规划（如软件信息产业、科技型产业和现代服务业等），项目整体层次高，技术上具有较强的创新性（达到国内先进水平以上）和可行性，转化效益好，特色鲜明。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 xml:space="preserve">13-11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分：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较好地符合区域的产业规划，项目有良好的层次，技术上具备良好的创新性和可行性，有一定的核心竞争力。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 xml:space="preserve">11-9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分：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较好地符合区域的产业规划，项目有一定的层次，技术上具备一定的创新性或良好的可行性。</w:t>
            </w:r>
          </w:p>
          <w:p>
            <w:pPr>
              <w:spacing w:line="300" w:lineRule="exact"/>
              <w:rPr>
                <w:sz w:val="36"/>
                <w:szCs w:val="36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 xml:space="preserve">9-0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分：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基本符合区域的产业规划，项目有一定特色或创新。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市场情况</w:t>
            </w:r>
          </w:p>
        </w:tc>
        <w:tc>
          <w:tcPr>
            <w:tcW w:w="1375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954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提供的产品或服务具有良好的市场前景，目标市场明确，客户定位准确；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有详实细致的市场调研和科学严密的市场分析，竞争情况和比较优势分析到位，竞争优势明显，对市场前景有合理的预期。</w:t>
            </w:r>
          </w:p>
        </w:tc>
        <w:tc>
          <w:tcPr>
            <w:tcW w:w="6700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 xml:space="preserve">15-13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分：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提供的产品或服务属于高成长性行业，有可信的市场分析和良好的市场前景（如先期创业数据、市场调查、分析报告等），目标市场和潜在客户明确。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 xml:space="preserve">13-11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分：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产品或服务属于有成熟且有发展潜力的行业，潜在客户明确，有可信的市场分析和较好的市场预期。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 xml:space="preserve">11-9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分：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有一定的市场分析和较为精准的产品定位，具备一定的竞争优势。</w:t>
            </w:r>
          </w:p>
          <w:p>
            <w:pPr>
              <w:spacing w:line="300" w:lineRule="exact"/>
              <w:rPr>
                <w:sz w:val="36"/>
                <w:szCs w:val="36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 xml:space="preserve">9-0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分：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产品或服务有一定的市场前景。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商业模式及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营销策略</w:t>
            </w:r>
          </w:p>
        </w:tc>
        <w:tc>
          <w:tcPr>
            <w:tcW w:w="1375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954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创业项目的商业模式清楚，特别是盈利模式清晰可信产品或服务策略明确，成本定价方式合理，有一定的渠道和促销方式，营销策略具有良好的可行性和针对性。</w:t>
            </w:r>
          </w:p>
        </w:tc>
        <w:tc>
          <w:tcPr>
            <w:tcW w:w="6700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 xml:space="preserve">15-13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分：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商业模式阐述清楚，特别是盈利模型可信有效，有持续的盈利能力；结合产品定位和成本分析，有通畅合理的营销渠道和与之相适应的营销策略，可行性强。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 xml:space="preserve">13-11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分：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有较为完整的商业模式，盈利模型基本可信，盈利能力较强，具有一定的可持续性；营销方式基本有效可行。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 xml:space="preserve">11-9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分：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有一定的盈利模式和营销方式。</w:t>
            </w:r>
          </w:p>
          <w:p>
            <w:pPr>
              <w:spacing w:line="300" w:lineRule="exact"/>
              <w:rPr>
                <w:sz w:val="36"/>
                <w:szCs w:val="36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  <w:t xml:space="preserve">0-9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分：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无可信的盈利模式或盈利能力弱；营销方式一般或无营销计划。</w:t>
            </w:r>
          </w:p>
        </w:tc>
      </w:tr>
    </w:tbl>
    <w:p>
      <w:pPr>
        <w:rPr>
          <w:sz w:val="36"/>
          <w:szCs w:val="36"/>
        </w:rPr>
      </w:pPr>
    </w:p>
    <w:sectPr>
      <w:pgSz w:w="16838" w:h="11906" w:orient="landscape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1F9"/>
    <w:rsid w:val="001A2C2D"/>
    <w:rsid w:val="002400EE"/>
    <w:rsid w:val="003C10F6"/>
    <w:rsid w:val="003E2FE9"/>
    <w:rsid w:val="0052642D"/>
    <w:rsid w:val="00596788"/>
    <w:rsid w:val="005F62BD"/>
    <w:rsid w:val="006031F9"/>
    <w:rsid w:val="007914B4"/>
    <w:rsid w:val="00871F0A"/>
    <w:rsid w:val="008A47D3"/>
    <w:rsid w:val="008F54FB"/>
    <w:rsid w:val="009903FA"/>
    <w:rsid w:val="009930B6"/>
    <w:rsid w:val="00A91924"/>
    <w:rsid w:val="00AF334A"/>
    <w:rsid w:val="00CD237A"/>
    <w:rsid w:val="00D03305"/>
    <w:rsid w:val="00DA0446"/>
    <w:rsid w:val="00EE1DA4"/>
    <w:rsid w:val="00F753D7"/>
    <w:rsid w:val="00F939CF"/>
    <w:rsid w:val="18966A5E"/>
    <w:rsid w:val="1CD371B0"/>
    <w:rsid w:val="41F75142"/>
    <w:rsid w:val="5CD22E2F"/>
    <w:rsid w:val="61B4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254</Words>
  <Characters>1449</Characters>
  <Lines>12</Lines>
  <Paragraphs>3</Paragraphs>
  <TotalTime>0</TotalTime>
  <ScaleCrop>false</ScaleCrop>
  <LinksUpToDate>false</LinksUpToDate>
  <CharactersWithSpaces>1700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2020-07-11T11:00:00Z</dcterms:created>
  <dc:creator>dreamsummit</dc:creator>
  <cp:lastModifiedBy>apple</cp:lastModifiedBy>
  <dcterms:modified xsi:type="dcterms:W3CDTF">2020-07-23T01:17:19Z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