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F9" w:rsidRDefault="00707CF9" w:rsidP="00707CF9">
      <w:pPr>
        <w:widowControl/>
        <w:jc w:val="left"/>
        <w:rPr>
          <w:rFonts w:ascii="宋体" w:hAnsi="宋体" w:cs="宋体" w:hint="eastAsia"/>
          <w:b/>
          <w:bCs/>
          <w:kern w:val="0"/>
          <w:sz w:val="29"/>
          <w:szCs w:val="29"/>
        </w:rPr>
      </w:pPr>
      <w:r w:rsidRPr="00C23B54">
        <w:rPr>
          <w:rFonts w:ascii="宋体" w:hAnsi="宋体" w:cs="宋体" w:hint="eastAsia"/>
          <w:b/>
          <w:bCs/>
          <w:kern w:val="0"/>
          <w:sz w:val="29"/>
          <w:szCs w:val="29"/>
        </w:rPr>
        <w:t>附件</w:t>
      </w:r>
      <w:r w:rsidR="009B4B5B">
        <w:rPr>
          <w:rFonts w:ascii="宋体" w:hAnsi="宋体" w:cs="宋体" w:hint="eastAsia"/>
          <w:b/>
          <w:bCs/>
          <w:kern w:val="0"/>
          <w:sz w:val="29"/>
          <w:szCs w:val="29"/>
        </w:rPr>
        <w:t>2</w:t>
      </w:r>
      <w:r w:rsidRPr="00C23B54">
        <w:rPr>
          <w:rFonts w:ascii="宋体" w:hAnsi="宋体" w:cs="宋体" w:hint="eastAsia"/>
          <w:b/>
          <w:bCs/>
          <w:kern w:val="0"/>
          <w:sz w:val="29"/>
          <w:szCs w:val="29"/>
        </w:rPr>
        <w:t>：</w:t>
      </w:r>
      <w:r w:rsidR="00EA6A22" w:rsidRPr="00EA6A22">
        <w:rPr>
          <w:rFonts w:ascii="宋体" w:hAnsi="宋体" w:cs="宋体" w:hint="eastAsia"/>
          <w:b/>
          <w:bCs/>
          <w:kern w:val="0"/>
          <w:sz w:val="29"/>
          <w:szCs w:val="29"/>
        </w:rPr>
        <w:t>宣讲师资简介</w:t>
      </w:r>
    </w:p>
    <w:p w:rsidR="007C4745" w:rsidRDefault="007C4745" w:rsidP="00707CF9">
      <w:pPr>
        <w:widowControl/>
        <w:jc w:val="left"/>
        <w:rPr>
          <w:rFonts w:ascii="Verdana" w:hAnsi="Verdana" w:cs="宋体" w:hint="eastAsia"/>
          <w:b/>
          <w:bCs/>
          <w:kern w:val="0"/>
          <w:sz w:val="36"/>
          <w:szCs w:val="36"/>
        </w:rPr>
      </w:pPr>
      <w:r>
        <w:rPr>
          <w:rFonts w:ascii="Verdana" w:hAnsi="Verdana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2456731" cy="3274393"/>
            <wp:effectExtent l="19050" t="0" r="719" b="0"/>
            <wp:docPr id="1" name="图片 1" descr="C:\Users\Administrator\Desktop\QQ图片2018041708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80417082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84" cy="327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45" w:rsidRDefault="007C4745" w:rsidP="007C4745">
      <w:pPr>
        <w:rPr>
          <w:b/>
        </w:rPr>
      </w:pPr>
      <w:r w:rsidRPr="005D152F">
        <w:rPr>
          <w:rFonts w:hint="eastAsia"/>
          <w:b/>
        </w:rPr>
        <w:t>马骏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</w:p>
    <w:p w:rsidR="007C4745" w:rsidRDefault="007C4745" w:rsidP="007C4745">
      <w:r w:rsidRPr="00AB73F1">
        <w:rPr>
          <w:rFonts w:hint="eastAsia"/>
        </w:rPr>
        <w:t>南院创投董事长、北京百森创</w:t>
      </w:r>
      <w:r>
        <w:rPr>
          <w:rFonts w:hint="eastAsia"/>
        </w:rPr>
        <w:t>大创始人、未大学发起</w:t>
      </w:r>
      <w:r w:rsidRPr="00AB73F1">
        <w:rPr>
          <w:rFonts w:hint="eastAsia"/>
        </w:rPr>
        <w:t>人</w:t>
      </w:r>
    </w:p>
    <w:p w:rsidR="007C4745" w:rsidRPr="007C4745" w:rsidRDefault="007C4745" w:rsidP="007C4745">
      <w:r w:rsidRPr="00CB4080">
        <w:rPr>
          <w:rFonts w:hint="eastAsia"/>
        </w:rPr>
        <w:t>最高学历</w:t>
      </w:r>
      <w:r w:rsidRPr="00CB4080">
        <w:t>/</w:t>
      </w:r>
      <w:r w:rsidRPr="00CB4080">
        <w:rPr>
          <w:rFonts w:hint="eastAsia"/>
        </w:rPr>
        <w:t>学位：</w:t>
      </w:r>
      <w:r>
        <w:rPr>
          <w:rFonts w:hint="eastAsia"/>
        </w:rPr>
        <w:t>工</w:t>
      </w:r>
      <w:r w:rsidRPr="00AB73F1">
        <w:rPr>
          <w:rFonts w:hint="eastAsia"/>
        </w:rPr>
        <w:t>商管理</w:t>
      </w:r>
      <w:r>
        <w:rPr>
          <w:rFonts w:hint="eastAsia"/>
        </w:rPr>
        <w:t>博士</w:t>
      </w:r>
    </w:p>
    <w:p w:rsidR="007C4745" w:rsidRPr="00AB73F1" w:rsidRDefault="007C4745" w:rsidP="007C4745">
      <w:r w:rsidRPr="00CB4080">
        <w:rPr>
          <w:rFonts w:hint="eastAsia"/>
        </w:rPr>
        <w:t>研究方向：</w:t>
      </w:r>
      <w:r>
        <w:rPr>
          <w:rFonts w:hint="eastAsia"/>
        </w:rPr>
        <w:t>创业管理、质量管</w:t>
      </w:r>
      <w:r w:rsidRPr="00AB73F1">
        <w:rPr>
          <w:rFonts w:hint="eastAsia"/>
        </w:rPr>
        <w:t>理</w:t>
      </w:r>
    </w:p>
    <w:p w:rsidR="007C4745" w:rsidRPr="00AB73F1" w:rsidRDefault="007C4745" w:rsidP="007C4745">
      <w:r w:rsidRPr="00CB4080">
        <w:rPr>
          <w:rFonts w:hint="eastAsia"/>
        </w:rPr>
        <w:t>理论成果：</w:t>
      </w:r>
      <w:r w:rsidRPr="00AB73F1">
        <w:t xml:space="preserve">ios </w:t>
      </w:r>
      <w:r w:rsidRPr="00AB73F1">
        <w:rPr>
          <w:rFonts w:hint="eastAsia"/>
        </w:rPr>
        <w:t>创业法、六西格玛创业法、创客教育</w:t>
      </w:r>
      <w:r w:rsidRPr="00AB73F1">
        <w:t xml:space="preserve">ACT </w:t>
      </w:r>
      <w:r w:rsidRPr="00AB73F1">
        <w:rPr>
          <w:rFonts w:hint="eastAsia"/>
        </w:rPr>
        <w:t>模型</w:t>
      </w:r>
    </w:p>
    <w:p w:rsidR="007C4745" w:rsidRDefault="007C4745" w:rsidP="007C4745">
      <w:pPr>
        <w:rPr>
          <w:rFonts w:hint="eastAsia"/>
        </w:rPr>
      </w:pPr>
      <w:r w:rsidRPr="00CB4080">
        <w:rPr>
          <w:rFonts w:hint="eastAsia"/>
        </w:rPr>
        <w:t>职业资格：</w:t>
      </w:r>
      <w:r w:rsidRPr="00AB73F1">
        <w:rPr>
          <w:rFonts w:hint="eastAsia"/>
        </w:rPr>
        <w:t>国家</w:t>
      </w:r>
      <w:r>
        <w:rPr>
          <w:rFonts w:hint="eastAsia"/>
        </w:rPr>
        <w:t>一级营销师、国家二级创业咨询师、国家二级心</w:t>
      </w:r>
      <w:r w:rsidRPr="00AB73F1">
        <w:rPr>
          <w:rFonts w:hint="eastAsia"/>
        </w:rPr>
        <w:t>理咨询师</w:t>
      </w:r>
    </w:p>
    <w:p w:rsidR="0090081D" w:rsidRPr="00AB73F1" w:rsidRDefault="0090081D" w:rsidP="007C4745"/>
    <w:p w:rsidR="007C4745" w:rsidRDefault="007C4745" w:rsidP="007C4745">
      <w:pPr>
        <w:rPr>
          <w:rFonts w:hint="eastAsia"/>
        </w:rPr>
      </w:pPr>
      <w:r w:rsidRPr="00CB4080">
        <w:rPr>
          <w:rFonts w:hint="eastAsia"/>
        </w:rPr>
        <w:t>个人简介：</w:t>
      </w:r>
      <w:r w:rsidRPr="00AB73F1">
        <w:t xml:space="preserve">2013 </w:t>
      </w:r>
      <w:r>
        <w:rPr>
          <w:rFonts w:hint="eastAsia"/>
        </w:rPr>
        <w:t>年</w:t>
      </w:r>
      <w:r w:rsidRPr="00AB73F1">
        <w:rPr>
          <w:rFonts w:hint="eastAsia"/>
        </w:rPr>
        <w:t>被聘为南宁学院特聘教授；</w:t>
      </w:r>
      <w:r w:rsidRPr="00AB73F1">
        <w:t xml:space="preserve">2017 </w:t>
      </w:r>
      <w:r w:rsidRPr="00AB73F1">
        <w:rPr>
          <w:rFonts w:hint="eastAsia"/>
        </w:rPr>
        <w:t>年教育部首批全国优秀创新创业导师、第三届中国互联网</w:t>
      </w:r>
      <w:r w:rsidRPr="00AB73F1">
        <w:t>+</w:t>
      </w:r>
      <w:r w:rsidRPr="00AB73F1">
        <w:rPr>
          <w:rFonts w:hint="eastAsia"/>
        </w:rPr>
        <w:t>创新创业</w:t>
      </w:r>
      <w:r>
        <w:rPr>
          <w:rFonts w:hint="eastAsia"/>
        </w:rPr>
        <w:t>大赛委员会委员、国赛及多省省赛评委，西北工业</w:t>
      </w:r>
      <w:r w:rsidRPr="00AB73F1">
        <w:rPr>
          <w:rFonts w:hint="eastAsia"/>
        </w:rPr>
        <w:t>大学、云南师范</w:t>
      </w:r>
      <w:r>
        <w:rPr>
          <w:rFonts w:hint="eastAsia"/>
        </w:rPr>
        <w:t>大学、东北农业大学、内蒙古科技</w:t>
      </w:r>
      <w:r w:rsidRPr="00AB73F1">
        <w:rPr>
          <w:rFonts w:hint="eastAsia"/>
        </w:rPr>
        <w:t>大学等多校创新创业导师；国家职业资格创业咨询师专家委员会委员、</w:t>
      </w:r>
      <w:r>
        <w:rPr>
          <w:rFonts w:hint="eastAsia"/>
        </w:rPr>
        <w:t>广西科技厅专家库专家、同时还是澳门博士后研究会理理事长、澳</w:t>
      </w:r>
      <w:r w:rsidRPr="00AB73F1">
        <w:rPr>
          <w:rFonts w:hint="eastAsia"/>
        </w:rPr>
        <w:t>门创新发明协会特聘顾问、</w:t>
      </w:r>
      <w:r>
        <w:rPr>
          <w:rFonts w:hint="eastAsia"/>
        </w:rPr>
        <w:t>广西大学生创业研究会常务理事、香港品质管理协会高级顾问、深圳质</w:t>
      </w:r>
      <w:r w:rsidRPr="00AB73F1">
        <w:rPr>
          <w:rFonts w:hint="eastAsia"/>
        </w:rPr>
        <w:t>量协会专家、中科创大</w:t>
      </w:r>
      <w:r w:rsidRPr="00AB73F1">
        <w:t>“</w:t>
      </w:r>
      <w:r w:rsidRPr="00AB73F1">
        <w:rPr>
          <w:rFonts w:hint="eastAsia"/>
        </w:rPr>
        <w:t>千导计划</w:t>
      </w:r>
      <w:r w:rsidRPr="00AB73F1">
        <w:t>”</w:t>
      </w:r>
      <w:r w:rsidRPr="00AB73F1">
        <w:rPr>
          <w:rFonts w:hint="eastAsia"/>
        </w:rPr>
        <w:t>创业导师、</w:t>
      </w:r>
      <w:r>
        <w:rPr>
          <w:rFonts w:hint="eastAsia"/>
        </w:rPr>
        <w:t>广西专家咨询委员会创业分会专家；曾担任珠海</w:t>
      </w:r>
      <w:r w:rsidRPr="00AB73F1">
        <w:rPr>
          <w:rFonts w:hint="eastAsia"/>
        </w:rPr>
        <w:t>市</w:t>
      </w:r>
      <w:r>
        <w:rPr>
          <w:rFonts w:hint="eastAsia"/>
        </w:rPr>
        <w:t>长质量</w:t>
      </w:r>
      <w:r w:rsidRPr="00AB73F1">
        <w:rPr>
          <w:rFonts w:hint="eastAsia"/>
        </w:rPr>
        <w:t>奖评委，共</w:t>
      </w:r>
      <w:r>
        <w:rPr>
          <w:rFonts w:hint="eastAsia"/>
        </w:rPr>
        <w:t>青团广西区委创业大赛评委、广西教育厅</w:t>
      </w:r>
      <w:r w:rsidRPr="00AB73F1">
        <w:rPr>
          <w:rFonts w:hint="eastAsia"/>
        </w:rPr>
        <w:t>大创成果评委。</w:t>
      </w:r>
    </w:p>
    <w:p w:rsidR="0090081D" w:rsidRPr="00AB73F1" w:rsidRDefault="0090081D" w:rsidP="007C4745"/>
    <w:p w:rsidR="007C4745" w:rsidRDefault="007C4745" w:rsidP="007C4745">
      <w:r w:rsidRPr="00CB4080">
        <w:rPr>
          <w:rFonts w:hint="eastAsia"/>
        </w:rPr>
        <w:t>从业经历：</w:t>
      </w:r>
      <w:r w:rsidRPr="00AB73F1">
        <w:rPr>
          <w:rFonts w:hint="eastAsia"/>
        </w:rPr>
        <w:t>于</w:t>
      </w:r>
      <w:r w:rsidRPr="00AB73F1">
        <w:t xml:space="preserve">1999 </w:t>
      </w:r>
      <w:r w:rsidRPr="00AB73F1">
        <w:rPr>
          <w:rFonts w:hint="eastAsia"/>
        </w:rPr>
        <w:t>年年</w:t>
      </w:r>
      <w:r w:rsidRPr="00AB73F1">
        <w:t xml:space="preserve">9 </w:t>
      </w:r>
      <w:r w:rsidRPr="00AB73F1">
        <w:rPr>
          <w:rFonts w:hint="eastAsia"/>
        </w:rPr>
        <w:t>月</w:t>
      </w:r>
      <w:r w:rsidRPr="00AB73F1">
        <w:t xml:space="preserve">9 </w:t>
      </w:r>
      <w:r>
        <w:rPr>
          <w:rFonts w:hint="eastAsia"/>
        </w:rPr>
        <w:t>日创立深圳万骏气动技术开发中</w:t>
      </w:r>
      <w:r w:rsidRPr="00AB73F1">
        <w:rPr>
          <w:rFonts w:hint="eastAsia"/>
        </w:rPr>
        <w:t>心（位于深圳技师学院），</w:t>
      </w:r>
      <w:r>
        <w:t>2011</w:t>
      </w:r>
      <w:r>
        <w:rPr>
          <w:rFonts w:hint="eastAsia"/>
        </w:rPr>
        <w:t>年</w:t>
      </w:r>
      <w:r w:rsidRPr="00AB73F1">
        <w:rPr>
          <w:rFonts w:hint="eastAsia"/>
        </w:rPr>
        <w:t>创</w:t>
      </w:r>
      <w:r>
        <w:rPr>
          <w:rFonts w:hint="eastAsia"/>
        </w:rPr>
        <w:t>立香港管理科学院有限公司深圳分院（位于香港理工大学深圳研究</w:t>
      </w:r>
      <w:r w:rsidRPr="00AB73F1">
        <w:rPr>
          <w:rFonts w:hint="eastAsia"/>
        </w:rPr>
        <w:t>生院），具有丰富的</w:t>
      </w:r>
      <w:r>
        <w:rPr>
          <w:rFonts w:hint="eastAsia"/>
        </w:rPr>
        <w:t>创业管理经验和技术开发背景。创业多</w:t>
      </w:r>
      <w:r w:rsidRPr="00AB73F1">
        <w:rPr>
          <w:rFonts w:hint="eastAsia"/>
        </w:rPr>
        <w:t>年始终</w:t>
      </w:r>
      <w:r>
        <w:rPr>
          <w:rFonts w:hint="eastAsia"/>
        </w:rPr>
        <w:t>无法突破创业天花板，深感管理知识的</w:t>
      </w:r>
      <w:r w:rsidRPr="00AB73F1">
        <w:rPr>
          <w:rFonts w:hint="eastAsia"/>
        </w:rPr>
        <w:t>欠缺，于</w:t>
      </w:r>
      <w:r w:rsidRPr="00AB73F1">
        <w:t xml:space="preserve">2009 </w:t>
      </w:r>
      <w:r w:rsidRPr="00AB73F1">
        <w:rPr>
          <w:rFonts w:hint="eastAsia"/>
        </w:rPr>
        <w:t>年年赴澳</w:t>
      </w:r>
      <w:r>
        <w:rPr>
          <w:rFonts w:hint="eastAsia"/>
        </w:rPr>
        <w:t>门留</w:t>
      </w:r>
      <w:r w:rsidRPr="00AB73F1">
        <w:rPr>
          <w:rFonts w:hint="eastAsia"/>
        </w:rPr>
        <w:t>学攻读</w:t>
      </w:r>
      <w:r w:rsidRPr="00AB73F1">
        <w:t xml:space="preserve">MBA </w:t>
      </w:r>
      <w:r w:rsidRPr="00AB73F1">
        <w:rPr>
          <w:rFonts w:hint="eastAsia"/>
        </w:rPr>
        <w:t>和</w:t>
      </w:r>
      <w:r>
        <w:rPr>
          <w:rFonts w:hint="eastAsia"/>
        </w:rPr>
        <w:t>工商管理博</w:t>
      </w:r>
      <w:r w:rsidRPr="00AB73F1">
        <w:rPr>
          <w:rFonts w:hint="eastAsia"/>
        </w:rPr>
        <w:t>士学位。</w:t>
      </w:r>
    </w:p>
    <w:p w:rsidR="007C4745" w:rsidRPr="007C4745" w:rsidRDefault="007C4745" w:rsidP="00707CF9">
      <w:pPr>
        <w:widowControl/>
        <w:jc w:val="left"/>
        <w:rPr>
          <w:rFonts w:ascii="Verdana" w:hAnsi="Verdana" w:cs="宋体"/>
          <w:bCs/>
          <w:kern w:val="0"/>
          <w:sz w:val="28"/>
          <w:szCs w:val="28"/>
        </w:rPr>
      </w:pPr>
    </w:p>
    <w:sectPr w:rsidR="007C4745" w:rsidRPr="007C4745" w:rsidSect="000235F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0D" w:rsidRDefault="001D530D" w:rsidP="00707CF9">
      <w:r>
        <w:separator/>
      </w:r>
    </w:p>
  </w:endnote>
  <w:endnote w:type="continuationSeparator" w:id="1">
    <w:p w:rsidR="001D530D" w:rsidRDefault="001D530D" w:rsidP="00707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0D" w:rsidRDefault="001D530D" w:rsidP="00707CF9">
      <w:r>
        <w:separator/>
      </w:r>
    </w:p>
  </w:footnote>
  <w:footnote w:type="continuationSeparator" w:id="1">
    <w:p w:rsidR="001D530D" w:rsidRDefault="001D530D" w:rsidP="00707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CF9"/>
    <w:rsid w:val="00122074"/>
    <w:rsid w:val="001D530D"/>
    <w:rsid w:val="00207E8E"/>
    <w:rsid w:val="00707CF9"/>
    <w:rsid w:val="007C4745"/>
    <w:rsid w:val="0090081D"/>
    <w:rsid w:val="009B4B5B"/>
    <w:rsid w:val="00BC089F"/>
    <w:rsid w:val="00EA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C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C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47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衢州学院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2018-04-17T01:30:00Z</dcterms:created>
  <dcterms:modified xsi:type="dcterms:W3CDTF">2018-04-17T01:39:00Z</dcterms:modified>
</cp:coreProperties>
</file>